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D41EE" w14:textId="6D3827B0" w:rsidR="00E4074D" w:rsidRDefault="00E4074D" w:rsidP="00692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578E37" w14:textId="77777777" w:rsidR="003E3AD3" w:rsidRPr="00C93955" w:rsidRDefault="003E3AD3" w:rsidP="00692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EE8B3" w14:textId="77777777" w:rsidR="00C93955" w:rsidRPr="00C93955" w:rsidRDefault="00C93955" w:rsidP="00C93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93955">
        <w:rPr>
          <w:rFonts w:ascii="Times New Roman" w:hAnsi="Times New Roman" w:cs="Times New Roman"/>
          <w:b/>
          <w:sz w:val="28"/>
        </w:rPr>
        <w:t>Memo of Information (MOI)</w:t>
      </w:r>
    </w:p>
    <w:p w14:paraId="3B91C0DE" w14:textId="2018EAAE" w:rsidR="00C93955" w:rsidRDefault="00C93955" w:rsidP="00C93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93955">
        <w:rPr>
          <w:rFonts w:ascii="Times New Roman" w:hAnsi="Times New Roman" w:cs="Times New Roman"/>
          <w:b/>
          <w:sz w:val="28"/>
        </w:rPr>
        <w:t>Iowa Meat and Poultry Inspection Bureau</w:t>
      </w:r>
    </w:p>
    <w:p w14:paraId="443E93C5" w14:textId="35EC31C3" w:rsidR="00C93955" w:rsidRPr="00C93955" w:rsidRDefault="00C93955" w:rsidP="00C93955">
      <w:pPr>
        <w:rPr>
          <w:rFonts w:ascii="Times New Roman" w:hAnsi="Times New Roman" w:cs="Times New Roman"/>
        </w:rPr>
      </w:pPr>
    </w:p>
    <w:p w14:paraId="2FB7C7D5" w14:textId="1214FF9F" w:rsidR="00C93955" w:rsidRPr="00C93955" w:rsidRDefault="00C93955" w:rsidP="00C93955">
      <w:pPr>
        <w:rPr>
          <w:rFonts w:ascii="Times New Roman" w:hAnsi="Times New Roman" w:cs="Times New Roman"/>
        </w:rPr>
      </w:pPr>
      <w:r w:rsidRPr="00C93955">
        <w:rPr>
          <w:rFonts w:ascii="Times New Roman" w:hAnsi="Times New Roman" w:cs="Times New Roman"/>
        </w:rPr>
        <w:t xml:space="preserve">This </w:t>
      </w:r>
      <w:r w:rsidR="00EE0E6C">
        <w:rPr>
          <w:rFonts w:ascii="Times New Roman" w:hAnsi="Times New Roman" w:cs="Times New Roman"/>
        </w:rPr>
        <w:t>document</w:t>
      </w:r>
      <w:r w:rsidRPr="00C93955">
        <w:rPr>
          <w:rFonts w:ascii="Times New Roman" w:hAnsi="Times New Roman" w:cs="Times New Roman"/>
        </w:rPr>
        <w:t xml:space="preserve"> provides instructions and guidance to </w:t>
      </w:r>
      <w:r>
        <w:rPr>
          <w:rFonts w:ascii="Times New Roman" w:hAnsi="Times New Roman" w:cs="Times New Roman"/>
        </w:rPr>
        <w:t>veterinarians on applicable regulations regarding non-ambulatory</w:t>
      </w:r>
      <w:r w:rsidR="00E0083F">
        <w:rPr>
          <w:rFonts w:ascii="Times New Roman" w:hAnsi="Times New Roman" w:cs="Times New Roman"/>
        </w:rPr>
        <w:t xml:space="preserve"> disabled</w:t>
      </w:r>
      <w:r>
        <w:rPr>
          <w:rFonts w:ascii="Times New Roman" w:hAnsi="Times New Roman" w:cs="Times New Roman"/>
        </w:rPr>
        <w:t xml:space="preserve"> beef.  </w:t>
      </w:r>
    </w:p>
    <w:p w14:paraId="387A0A00" w14:textId="77777777" w:rsidR="00C93955" w:rsidRPr="00C93955" w:rsidRDefault="00C93955" w:rsidP="00C93955">
      <w:pPr>
        <w:rPr>
          <w:rFonts w:ascii="Times New Roman" w:hAnsi="Times New Roman" w:cs="Times New Roman"/>
        </w:rPr>
      </w:pPr>
      <w:r w:rsidRPr="00C93955">
        <w:rPr>
          <w:rFonts w:ascii="Times New Roman" w:hAnsi="Times New Roman" w:cs="Times New Roman"/>
          <w:b/>
          <w:u w:val="single"/>
        </w:rPr>
        <w:t>Background on Ban of Slaughter of Non-Ambulatory Cattle and the Term “Adulterated”:</w:t>
      </w:r>
      <w:r w:rsidRPr="00C93955">
        <w:rPr>
          <w:rFonts w:ascii="Times New Roman" w:hAnsi="Times New Roman" w:cs="Times New Roman"/>
        </w:rPr>
        <w:t xml:space="preserve">  </w:t>
      </w:r>
    </w:p>
    <w:p w14:paraId="3CDE70C0" w14:textId="2C334A7A" w:rsidR="00C93955" w:rsidRPr="002F0CB2" w:rsidRDefault="00C93955" w:rsidP="00C939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C93955">
        <w:rPr>
          <w:rFonts w:ascii="Times New Roman" w:hAnsi="Times New Roman" w:cs="Times New Roman"/>
        </w:rPr>
        <w:t xml:space="preserve">The most significant concern with non-ambulatory cattle </w:t>
      </w:r>
      <w:r w:rsidRPr="002F0CB2">
        <w:rPr>
          <w:rFonts w:ascii="Times New Roman" w:hAnsi="Times New Roman" w:cs="Times New Roman"/>
        </w:rPr>
        <w:t>is BSE (bovine spongiform enceph</w:t>
      </w:r>
      <w:r w:rsidR="003E3AD3" w:rsidRPr="002F0CB2">
        <w:rPr>
          <w:rFonts w:ascii="Times New Roman" w:hAnsi="Times New Roman" w:cs="Times New Roman"/>
        </w:rPr>
        <w:t>alopathy)</w:t>
      </w:r>
      <w:r w:rsidRPr="002F0CB2">
        <w:rPr>
          <w:rFonts w:ascii="Times New Roman" w:hAnsi="Times New Roman" w:cs="Times New Roman"/>
        </w:rPr>
        <w:t xml:space="preserve">.  People can get a version of BSE called variant Creutzfeld-Jakob disease (vCJD) when they consume food contaminated with SRM’s (specified risk material) from cattle sick from BSE.  There have been four confirmed cases of BSE in the U.S. – The first in December 2003, and the most recent in April 2012.  </w:t>
      </w:r>
    </w:p>
    <w:p w14:paraId="3C984BEB" w14:textId="1EBE7E2D" w:rsidR="00C93955" w:rsidRPr="002F0CB2" w:rsidRDefault="00C93955" w:rsidP="00C939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2F0CB2">
        <w:rPr>
          <w:rFonts w:ascii="Times New Roman" w:hAnsi="Times New Roman" w:cs="Times New Roman"/>
        </w:rPr>
        <w:t xml:space="preserve">On March 18, 2009, </w:t>
      </w:r>
      <w:r w:rsidR="002F0CB2" w:rsidRPr="002F0CB2">
        <w:rPr>
          <w:rFonts w:ascii="Times New Roman" w:hAnsi="Times New Roman" w:cs="Times New Roman"/>
        </w:rPr>
        <w:t>the Food Safety Inspection Service (</w:t>
      </w:r>
      <w:r w:rsidRPr="002F0CB2">
        <w:rPr>
          <w:rFonts w:ascii="Times New Roman" w:hAnsi="Times New Roman" w:cs="Times New Roman"/>
        </w:rPr>
        <w:t>FSIS</w:t>
      </w:r>
      <w:r w:rsidR="002F0CB2" w:rsidRPr="002F0CB2">
        <w:rPr>
          <w:rFonts w:ascii="Times New Roman" w:hAnsi="Times New Roman" w:cs="Times New Roman"/>
        </w:rPr>
        <w:t>)</w:t>
      </w:r>
      <w:r w:rsidRPr="002F0CB2">
        <w:rPr>
          <w:rFonts w:ascii="Times New Roman" w:hAnsi="Times New Roman" w:cs="Times New Roman"/>
        </w:rPr>
        <w:t xml:space="preserve"> published a final rule, “Requirements for the Disposition of Cattle that Become Non-Ambulatory Disabled….” (Reference 74 FR 11463). The final rule requires that all non-ambulatory disabled cattle be condemned.  The reasoning for this rule was that these animals present a sufficient risk of introducing BSE into the human food supply, resulting in non-ambulatory beef carcasses to be considered “unfit for human food.”  In addition, typical signs of BSE often cannot be distinguished from typical signs of other diseases/conditions that affect non-ambulatory cattle.</w:t>
      </w:r>
    </w:p>
    <w:p w14:paraId="39A54BDD" w14:textId="04B6FC6B" w:rsidR="00C93955" w:rsidRPr="002F0CB2" w:rsidRDefault="00C93955" w:rsidP="00C939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2F0CB2">
        <w:rPr>
          <w:rFonts w:ascii="Times New Roman" w:hAnsi="Times New Roman" w:cs="Times New Roman"/>
        </w:rPr>
        <w:t>The term “adulterated</w:t>
      </w:r>
      <w:r w:rsidR="002F0CB2">
        <w:rPr>
          <w:rFonts w:ascii="Times New Roman" w:hAnsi="Times New Roman" w:cs="Times New Roman"/>
        </w:rPr>
        <w:t>” has multiple definitions, one</w:t>
      </w:r>
      <w:r w:rsidRPr="002F0CB2">
        <w:rPr>
          <w:rFonts w:ascii="Times New Roman" w:hAnsi="Times New Roman" w:cs="Times New Roman"/>
        </w:rPr>
        <w:t xml:space="preserve"> of which include</w:t>
      </w:r>
      <w:r w:rsidR="00203E66">
        <w:rPr>
          <w:rFonts w:ascii="Times New Roman" w:hAnsi="Times New Roman" w:cs="Times New Roman"/>
        </w:rPr>
        <w:t>s</w:t>
      </w:r>
      <w:r w:rsidRPr="002F0CB2">
        <w:rPr>
          <w:rFonts w:ascii="Times New Roman" w:hAnsi="Times New Roman" w:cs="Times New Roman"/>
        </w:rPr>
        <w:t xml:space="preserve"> “unfit for human food</w:t>
      </w:r>
      <w:r w:rsidR="002F0CB2">
        <w:rPr>
          <w:rFonts w:ascii="Times New Roman" w:hAnsi="Times New Roman" w:cs="Times New Roman"/>
        </w:rPr>
        <w:t>.</w:t>
      </w:r>
      <w:r w:rsidRPr="002F0CB2">
        <w:rPr>
          <w:rFonts w:ascii="Times New Roman" w:hAnsi="Times New Roman" w:cs="Times New Roman"/>
        </w:rPr>
        <w:t>”</w:t>
      </w:r>
      <w:r w:rsidR="00203E66">
        <w:rPr>
          <w:rFonts w:ascii="Times New Roman" w:hAnsi="Times New Roman" w:cs="Times New Roman"/>
        </w:rPr>
        <w:t xml:space="preserve">  This definition would apply to non-ambulatory disabled cattle.</w:t>
      </w:r>
      <w:r w:rsidRPr="002F0CB2">
        <w:rPr>
          <w:rFonts w:ascii="Times New Roman" w:hAnsi="Times New Roman" w:cs="Times New Roman"/>
        </w:rPr>
        <w:t xml:space="preserve"> </w:t>
      </w:r>
      <w:r w:rsidR="00203E66">
        <w:rPr>
          <w:rFonts w:ascii="Times New Roman" w:hAnsi="Times New Roman" w:cs="Times New Roman"/>
        </w:rPr>
        <w:t xml:space="preserve"> </w:t>
      </w:r>
      <w:r w:rsidRPr="002F0CB2">
        <w:rPr>
          <w:rFonts w:ascii="Times New Roman" w:hAnsi="Times New Roman" w:cs="Times New Roman"/>
        </w:rPr>
        <w:t>Federal and state laws prohibit the processing of ad</w:t>
      </w:r>
      <w:r w:rsidR="00203E66">
        <w:rPr>
          <w:rFonts w:ascii="Times New Roman" w:hAnsi="Times New Roman" w:cs="Times New Roman"/>
        </w:rPr>
        <w:t>ulterated meat products in all cases</w:t>
      </w:r>
      <w:r w:rsidRPr="002F0CB2">
        <w:rPr>
          <w:rFonts w:ascii="Times New Roman" w:hAnsi="Times New Roman" w:cs="Times New Roman"/>
        </w:rPr>
        <w:t xml:space="preserve"> (Reference 21 USC, FMIA, CFR). </w:t>
      </w:r>
    </w:p>
    <w:p w14:paraId="155C40CB" w14:textId="31CD9396" w:rsidR="00C93955" w:rsidRDefault="00C93955" w:rsidP="00C93955">
      <w:pPr>
        <w:pStyle w:val="ListParagraph"/>
        <w:rPr>
          <w:rFonts w:ascii="Times New Roman" w:hAnsi="Times New Roman" w:cs="Times New Roman"/>
        </w:rPr>
      </w:pPr>
    </w:p>
    <w:p w14:paraId="561D0174" w14:textId="77777777" w:rsidR="00E0083F" w:rsidRPr="00C93955" w:rsidRDefault="00E0083F" w:rsidP="00C93955">
      <w:pPr>
        <w:pStyle w:val="ListParagraph"/>
        <w:rPr>
          <w:rFonts w:ascii="Times New Roman" w:hAnsi="Times New Roman" w:cs="Times New Roman"/>
        </w:rPr>
      </w:pPr>
    </w:p>
    <w:p w14:paraId="0F2E679E" w14:textId="79D1D496" w:rsidR="00C93955" w:rsidRPr="00C93955" w:rsidRDefault="00C93955" w:rsidP="00C93955">
      <w:pPr>
        <w:rPr>
          <w:rFonts w:ascii="Times New Roman" w:hAnsi="Times New Roman" w:cs="Times New Roman"/>
          <w:b/>
          <w:u w:val="single"/>
        </w:rPr>
      </w:pPr>
      <w:r w:rsidRPr="00C93955">
        <w:rPr>
          <w:rFonts w:ascii="Times New Roman" w:hAnsi="Times New Roman" w:cs="Times New Roman"/>
          <w:b/>
          <w:u w:val="single"/>
        </w:rPr>
        <w:t>Expectations &amp;</w:t>
      </w:r>
      <w:r w:rsidR="009A61C5">
        <w:rPr>
          <w:rFonts w:ascii="Times New Roman" w:hAnsi="Times New Roman" w:cs="Times New Roman"/>
          <w:b/>
          <w:u w:val="single"/>
        </w:rPr>
        <w:t xml:space="preserve"> Requirements for Cattle Intended for Slaughter</w:t>
      </w:r>
      <w:r w:rsidRPr="00C93955">
        <w:rPr>
          <w:rFonts w:ascii="Times New Roman" w:hAnsi="Times New Roman" w:cs="Times New Roman"/>
          <w:b/>
          <w:u w:val="single"/>
        </w:rPr>
        <w:t>:</w:t>
      </w:r>
    </w:p>
    <w:p w14:paraId="5F8F3869" w14:textId="3C648C91" w:rsidR="00FE1B8F" w:rsidRDefault="00C93955" w:rsidP="00FE1B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93955">
        <w:rPr>
          <w:rFonts w:ascii="Times New Roman" w:hAnsi="Times New Roman" w:cs="Times New Roman"/>
        </w:rPr>
        <w:t xml:space="preserve">The animal must be </w:t>
      </w:r>
      <w:r w:rsidR="000C0E7D">
        <w:rPr>
          <w:rFonts w:ascii="Times New Roman" w:hAnsi="Times New Roman" w:cs="Times New Roman"/>
        </w:rPr>
        <w:t>ambulatory</w:t>
      </w:r>
      <w:r w:rsidRPr="00C93955">
        <w:rPr>
          <w:rFonts w:ascii="Times New Roman" w:hAnsi="Times New Roman" w:cs="Times New Roman"/>
        </w:rPr>
        <w:t xml:space="preserve"> at the time it is stunned and killed.  </w:t>
      </w:r>
      <w:r w:rsidRPr="00C93955">
        <w:rPr>
          <w:rFonts w:ascii="Times New Roman" w:hAnsi="Times New Roman" w:cs="Times New Roman"/>
          <w:b/>
        </w:rPr>
        <w:t xml:space="preserve">Non-ambulatory disabled livestock are livestock that cannot rise from a recumbent position </w:t>
      </w:r>
      <w:r w:rsidR="00131868">
        <w:rPr>
          <w:rFonts w:ascii="Times New Roman" w:hAnsi="Times New Roman" w:cs="Times New Roman"/>
          <w:b/>
        </w:rPr>
        <w:t>and/</w:t>
      </w:r>
      <w:r w:rsidRPr="00C93955">
        <w:rPr>
          <w:rFonts w:ascii="Times New Roman" w:hAnsi="Times New Roman" w:cs="Times New Roman"/>
          <w:b/>
        </w:rPr>
        <w:t>or that cannot walk</w:t>
      </w:r>
      <w:r w:rsidR="0078604F">
        <w:rPr>
          <w:rFonts w:ascii="Times New Roman" w:hAnsi="Times New Roman" w:cs="Times New Roman"/>
          <w:b/>
        </w:rPr>
        <w:t xml:space="preserve"> on their own</w:t>
      </w:r>
      <w:r w:rsidRPr="00C93955">
        <w:rPr>
          <w:rFonts w:ascii="Times New Roman" w:hAnsi="Times New Roman" w:cs="Times New Roman"/>
        </w:rPr>
        <w:t>, including, but not limited to, those wit</w:t>
      </w:r>
      <w:r w:rsidR="0046032F">
        <w:rPr>
          <w:rFonts w:ascii="Times New Roman" w:hAnsi="Times New Roman" w:cs="Times New Roman"/>
        </w:rPr>
        <w:t>h broken appendages,</w:t>
      </w:r>
      <w:r w:rsidRPr="00C93955">
        <w:rPr>
          <w:rFonts w:ascii="Times New Roman" w:hAnsi="Times New Roman" w:cs="Times New Roman"/>
        </w:rPr>
        <w:t xml:space="preserve"> severed tendons or ligaments, nerve paralysis, fractured vertebral column, or me</w:t>
      </w:r>
      <w:r w:rsidR="0046032F">
        <w:rPr>
          <w:rFonts w:ascii="Times New Roman" w:hAnsi="Times New Roman" w:cs="Times New Roman"/>
        </w:rPr>
        <w:t>tabolic conditions – (</w:t>
      </w:r>
      <w:bookmarkStart w:id="0" w:name="_GoBack"/>
      <w:bookmarkEnd w:id="0"/>
      <w:r w:rsidRPr="00C93955">
        <w:rPr>
          <w:rFonts w:ascii="Times New Roman" w:hAnsi="Times New Roman" w:cs="Times New Roman"/>
        </w:rPr>
        <w:t xml:space="preserve">9CFR 309.2).  </w:t>
      </w:r>
    </w:p>
    <w:p w14:paraId="6F7E4B90" w14:textId="3820DB70" w:rsidR="00C93955" w:rsidRPr="00FE1B8F" w:rsidRDefault="00C93955" w:rsidP="00FE1B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FE1B8F">
        <w:rPr>
          <w:rFonts w:ascii="Times New Roman" w:hAnsi="Times New Roman" w:cs="Times New Roman"/>
        </w:rPr>
        <w:t xml:space="preserve">Cattle that are unable to rise and walk (defined as non-ambulatory) at the time of stunning are </w:t>
      </w:r>
      <w:r w:rsidR="008C5E9C" w:rsidRPr="00FE1B8F">
        <w:rPr>
          <w:rFonts w:ascii="Times New Roman" w:hAnsi="Times New Roman" w:cs="Times New Roman"/>
        </w:rPr>
        <w:t xml:space="preserve">  </w:t>
      </w:r>
      <w:r w:rsidRPr="00FE1B8F">
        <w:rPr>
          <w:rFonts w:ascii="Times New Roman" w:hAnsi="Times New Roman" w:cs="Times New Roman"/>
        </w:rPr>
        <w:t xml:space="preserve">considered unfit for human consumption (definition of adulterated) and may NOT be processed at any </w:t>
      </w:r>
      <w:r w:rsidR="003D71F5" w:rsidRPr="00FE1B8F">
        <w:rPr>
          <w:rFonts w:ascii="Times New Roman" w:hAnsi="Times New Roman" w:cs="Times New Roman"/>
        </w:rPr>
        <w:t xml:space="preserve">State of Iowa </w:t>
      </w:r>
      <w:r w:rsidRPr="00FE1B8F">
        <w:rPr>
          <w:rFonts w:ascii="Times New Roman" w:hAnsi="Times New Roman" w:cs="Times New Roman"/>
        </w:rPr>
        <w:t xml:space="preserve">licensed </w:t>
      </w:r>
      <w:r w:rsidR="003D71F5" w:rsidRPr="00FE1B8F">
        <w:rPr>
          <w:rFonts w:ascii="Times New Roman" w:hAnsi="Times New Roman" w:cs="Times New Roman"/>
        </w:rPr>
        <w:t>and inspected</w:t>
      </w:r>
      <w:r w:rsidR="00613789" w:rsidRPr="00FE1B8F">
        <w:rPr>
          <w:rFonts w:ascii="Times New Roman" w:hAnsi="Times New Roman" w:cs="Times New Roman"/>
        </w:rPr>
        <w:t xml:space="preserve"> </w:t>
      </w:r>
      <w:r w:rsidRPr="00FE1B8F">
        <w:rPr>
          <w:rFonts w:ascii="Times New Roman" w:hAnsi="Times New Roman" w:cs="Times New Roman"/>
        </w:rPr>
        <w:t>establishment</w:t>
      </w:r>
      <w:r w:rsidR="004B1768" w:rsidRPr="00FE1B8F">
        <w:rPr>
          <w:rFonts w:ascii="Times New Roman" w:hAnsi="Times New Roman" w:cs="Times New Roman"/>
        </w:rPr>
        <w:t>.</w:t>
      </w:r>
      <w:r w:rsidRPr="00FE1B8F">
        <w:rPr>
          <w:rFonts w:ascii="Times New Roman" w:hAnsi="Times New Roman" w:cs="Times New Roman"/>
          <w:b/>
        </w:rPr>
        <w:t xml:space="preserve">  </w:t>
      </w:r>
      <w:r w:rsidRPr="00FE1B8F">
        <w:rPr>
          <w:rFonts w:ascii="Times New Roman" w:hAnsi="Times New Roman" w:cs="Times New Roman"/>
        </w:rPr>
        <w:t xml:space="preserve">Although we understand the significant frustration with this rule, it is a federal regulation and must be followed, and will be verified by inspection staff. </w:t>
      </w:r>
      <w:r w:rsidRPr="00FE1B8F">
        <w:rPr>
          <w:rFonts w:ascii="Times New Roman" w:hAnsi="Times New Roman" w:cs="Times New Roman"/>
          <w:b/>
        </w:rPr>
        <w:t xml:space="preserve"> </w:t>
      </w:r>
    </w:p>
    <w:p w14:paraId="087D7EAF" w14:textId="36A3B02B" w:rsidR="00C93955" w:rsidRPr="00C93955" w:rsidRDefault="00C93955" w:rsidP="00C93955">
      <w:pPr>
        <w:rPr>
          <w:rFonts w:ascii="Times New Roman" w:hAnsi="Times New Roman" w:cs="Times New Roman"/>
          <w:b/>
          <w:u w:val="single"/>
        </w:rPr>
      </w:pPr>
    </w:p>
    <w:p w14:paraId="5171A231" w14:textId="77777777" w:rsidR="00C93955" w:rsidRPr="00C93955" w:rsidRDefault="00C93955" w:rsidP="00C93955">
      <w:pPr>
        <w:rPr>
          <w:rFonts w:ascii="Times New Roman" w:hAnsi="Times New Roman" w:cs="Times New Roman"/>
        </w:rPr>
      </w:pPr>
      <w:r w:rsidRPr="00C93955">
        <w:rPr>
          <w:rFonts w:ascii="Times New Roman" w:hAnsi="Times New Roman" w:cs="Times New Roman"/>
        </w:rPr>
        <w:t xml:space="preserve">We all have the goal of production of a safe and wholesome product for the public, and we would appreciate your cooperation in the matter outlined above.  Thank you!  </w:t>
      </w:r>
    </w:p>
    <w:p w14:paraId="2BD7A7B3" w14:textId="544A6098" w:rsidR="00C93955" w:rsidRPr="00C93955" w:rsidRDefault="00C93955" w:rsidP="00C939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955">
        <w:rPr>
          <w:rFonts w:ascii="Times New Roman" w:hAnsi="Times New Roman" w:cs="Times New Roman"/>
        </w:rPr>
        <w:t xml:space="preserve">You may direct any </w:t>
      </w:r>
      <w:r w:rsidR="001F7154">
        <w:rPr>
          <w:rFonts w:ascii="Times New Roman" w:hAnsi="Times New Roman" w:cs="Times New Roman"/>
        </w:rPr>
        <w:t xml:space="preserve">questions on this topic to Iowa Meat &amp; Poultry Inspection </w:t>
      </w:r>
      <w:r w:rsidRPr="00C93955">
        <w:rPr>
          <w:rFonts w:ascii="Times New Roman" w:hAnsi="Times New Roman" w:cs="Times New Roman"/>
        </w:rPr>
        <w:t xml:space="preserve">Acting Bureau Chief, Dr. </w:t>
      </w:r>
      <w:r w:rsidR="001F7154">
        <w:rPr>
          <w:rFonts w:ascii="Times New Roman" w:hAnsi="Times New Roman" w:cs="Times New Roman"/>
        </w:rPr>
        <w:t xml:space="preserve">Kristyn </w:t>
      </w:r>
      <w:r w:rsidRPr="00C93955">
        <w:rPr>
          <w:rFonts w:ascii="Times New Roman" w:hAnsi="Times New Roman" w:cs="Times New Roman"/>
        </w:rPr>
        <w:t xml:space="preserve">White (515-281-3338, </w:t>
      </w:r>
      <w:hyperlink r:id="rId7" w:history="1">
        <w:r w:rsidRPr="00C93955">
          <w:rPr>
            <w:rStyle w:val="Hyperlink"/>
            <w:rFonts w:ascii="Times New Roman" w:hAnsi="Times New Roman" w:cs="Times New Roman"/>
          </w:rPr>
          <w:t>Kristyn</w:t>
        </w:r>
      </w:hyperlink>
      <w:r w:rsidRPr="00C93955">
        <w:rPr>
          <w:rStyle w:val="Hyperlink"/>
          <w:rFonts w:ascii="Times New Roman" w:hAnsi="Times New Roman" w:cs="Times New Roman"/>
        </w:rPr>
        <w:t>.White@fsis.usda.gov</w:t>
      </w:r>
      <w:r w:rsidRPr="00C93955">
        <w:rPr>
          <w:rFonts w:ascii="Times New Roman" w:hAnsi="Times New Roman" w:cs="Times New Roman"/>
        </w:rPr>
        <w:t xml:space="preserve">). </w:t>
      </w:r>
    </w:p>
    <w:sectPr w:rsidR="00C93955" w:rsidRPr="00C9395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342DF" w14:textId="77777777" w:rsidR="00F76A09" w:rsidRDefault="00F76A09" w:rsidP="00C47B6B">
      <w:pPr>
        <w:spacing w:after="0" w:line="240" w:lineRule="auto"/>
      </w:pPr>
      <w:r>
        <w:separator/>
      </w:r>
    </w:p>
  </w:endnote>
  <w:endnote w:type="continuationSeparator" w:id="0">
    <w:p w14:paraId="61854735" w14:textId="77777777" w:rsidR="00F76A09" w:rsidRDefault="00F76A09" w:rsidP="00C47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309EF" w14:textId="77777777" w:rsidR="002618F1" w:rsidRPr="00A73BEA" w:rsidRDefault="00A73BEA" w:rsidP="00A73BEA">
    <w:pPr>
      <w:pStyle w:val="Footer"/>
      <w:jc w:val="center"/>
      <w:rPr>
        <w:rFonts w:ascii="Book Antiqua" w:hAnsi="Book Antiqua"/>
        <w:i/>
        <w:sz w:val="16"/>
        <w:szCs w:val="16"/>
      </w:rPr>
    </w:pPr>
    <w:r w:rsidRPr="00A73BEA">
      <w:rPr>
        <w:rFonts w:ascii="Book Antiqua" w:hAnsi="Book Antiqua"/>
        <w:i/>
        <w:sz w:val="16"/>
        <w:szCs w:val="16"/>
      </w:rPr>
      <w:t>The Iowa Department of Agriculture and Land Stewardship is an equal opportunity employer and provider.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20933" w14:textId="77777777" w:rsidR="00F76A09" w:rsidRDefault="00F76A09" w:rsidP="00C47B6B">
      <w:pPr>
        <w:spacing w:after="0" w:line="240" w:lineRule="auto"/>
      </w:pPr>
      <w:r>
        <w:separator/>
      </w:r>
    </w:p>
  </w:footnote>
  <w:footnote w:type="continuationSeparator" w:id="0">
    <w:p w14:paraId="06117956" w14:textId="77777777" w:rsidR="00F76A09" w:rsidRDefault="00F76A09" w:rsidP="00C47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22C58" w14:textId="77777777" w:rsidR="000B3004" w:rsidRDefault="002618F1" w:rsidP="000B3004">
    <w:pPr>
      <w:pStyle w:val="BasicParagraph"/>
      <w:ind w:left="1530"/>
      <w:rPr>
        <w:rFonts w:ascii="Book Antiqua" w:hAnsi="Book Antiqua" w:cs="Book Antiqua"/>
        <w:caps/>
        <w:sz w:val="23"/>
        <w:szCs w:val="23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A801AD7" wp14:editId="2F927F86">
          <wp:simplePos x="0" y="0"/>
          <wp:positionH relativeFrom="column">
            <wp:posOffset>-92977</wp:posOffset>
          </wp:positionH>
          <wp:positionV relativeFrom="paragraph">
            <wp:posOffset>19050</wp:posOffset>
          </wp:positionV>
          <wp:extent cx="981777" cy="672661"/>
          <wp:effectExtent l="0" t="0" r="8890" b="0"/>
          <wp:wrapNone/>
          <wp:docPr id="3" name="Picture 3" descr="H:\groups\everyone\Rausch\Toolkit\IDALS-logo-all 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groups\everyone\Rausch\Toolkit\IDALS-logo-all 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77" cy="672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004">
      <w:rPr>
        <w:rFonts w:ascii="Book Antiqua" w:hAnsi="Book Antiqua" w:cs="Book Antiqua"/>
        <w:caps/>
        <w:sz w:val="26"/>
        <w:szCs w:val="26"/>
      </w:rPr>
      <w:t>I</w:t>
    </w:r>
    <w:r w:rsidR="000B3004">
      <w:rPr>
        <w:rFonts w:ascii="Book Antiqua" w:hAnsi="Book Antiqua" w:cs="Book Antiqua"/>
        <w:caps/>
        <w:sz w:val="23"/>
        <w:szCs w:val="23"/>
      </w:rPr>
      <w:t>owa</w:t>
    </w:r>
    <w:r w:rsidR="000B3004">
      <w:rPr>
        <w:rFonts w:ascii="Book Antiqua" w:hAnsi="Book Antiqua" w:cs="Book Antiqua"/>
        <w:caps/>
        <w:sz w:val="26"/>
        <w:szCs w:val="26"/>
      </w:rPr>
      <w:t xml:space="preserve"> D</w:t>
    </w:r>
    <w:r w:rsidR="000B3004">
      <w:rPr>
        <w:rFonts w:ascii="Book Antiqua" w:hAnsi="Book Antiqua" w:cs="Book Antiqua"/>
        <w:caps/>
        <w:sz w:val="23"/>
        <w:szCs w:val="23"/>
      </w:rPr>
      <w:t xml:space="preserve">epartment of </w:t>
    </w:r>
    <w:r w:rsidR="000B3004">
      <w:rPr>
        <w:rFonts w:ascii="Book Antiqua" w:hAnsi="Book Antiqua" w:cs="Book Antiqua"/>
        <w:caps/>
        <w:sz w:val="26"/>
        <w:szCs w:val="26"/>
      </w:rPr>
      <w:t>A</w:t>
    </w:r>
    <w:r w:rsidR="000B3004">
      <w:rPr>
        <w:rFonts w:ascii="Book Antiqua" w:hAnsi="Book Antiqua" w:cs="Book Antiqua"/>
        <w:caps/>
        <w:sz w:val="23"/>
        <w:szCs w:val="23"/>
      </w:rPr>
      <w:t xml:space="preserve">griculture and </w:t>
    </w:r>
    <w:r w:rsidR="000B3004">
      <w:rPr>
        <w:rFonts w:ascii="Book Antiqua" w:hAnsi="Book Antiqua" w:cs="Book Antiqua"/>
        <w:caps/>
        <w:sz w:val="26"/>
        <w:szCs w:val="26"/>
      </w:rPr>
      <w:t>L</w:t>
    </w:r>
    <w:r w:rsidR="000B3004">
      <w:rPr>
        <w:rFonts w:ascii="Book Antiqua" w:hAnsi="Book Antiqua" w:cs="Book Antiqua"/>
        <w:caps/>
        <w:sz w:val="23"/>
        <w:szCs w:val="23"/>
      </w:rPr>
      <w:t xml:space="preserve">and </w:t>
    </w:r>
    <w:r w:rsidR="000B3004">
      <w:rPr>
        <w:rFonts w:ascii="Book Antiqua" w:hAnsi="Book Antiqua" w:cs="Book Antiqua"/>
        <w:caps/>
        <w:sz w:val="26"/>
        <w:szCs w:val="26"/>
      </w:rPr>
      <w:t>S</w:t>
    </w:r>
    <w:r w:rsidR="000B3004">
      <w:rPr>
        <w:rFonts w:ascii="Book Antiqua" w:hAnsi="Book Antiqua" w:cs="Book Antiqua"/>
        <w:caps/>
        <w:sz w:val="23"/>
        <w:szCs w:val="23"/>
      </w:rPr>
      <w:t>tewardship</w:t>
    </w:r>
  </w:p>
  <w:p w14:paraId="540C1A30" w14:textId="77777777" w:rsidR="000B3004" w:rsidRPr="000B3004" w:rsidRDefault="000B3004" w:rsidP="000B3004">
    <w:pPr>
      <w:pStyle w:val="BasicParagraph"/>
      <w:ind w:left="1350"/>
      <w:rPr>
        <w:rFonts w:ascii="Book Antiqua" w:hAnsi="Book Antiqua" w:cs="Book Antiqua"/>
        <w:caps/>
        <w:sz w:val="14"/>
        <w:szCs w:val="23"/>
      </w:rPr>
    </w:pPr>
    <w:r>
      <w:rPr>
        <w:rFonts w:ascii="Book Antiqua" w:hAnsi="Book Antiqua" w:cs="Book Antiqua"/>
        <w:caps/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31438" wp14:editId="1C9B6856">
              <wp:simplePos x="0" y="0"/>
              <wp:positionH relativeFrom="column">
                <wp:posOffset>976630</wp:posOffset>
              </wp:positionH>
              <wp:positionV relativeFrom="paragraph">
                <wp:posOffset>37198</wp:posOffset>
              </wp:positionV>
              <wp:extent cx="4884754" cy="0"/>
              <wp:effectExtent l="0" t="0" r="1143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475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7EB4EC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9pt,2.95pt" to="461.5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83zwEAAAMEAAAOAAAAZHJzL2Uyb0RvYy54bWysU02P0zAQvSPxHyzft0mrAlXUdA9dLRcE&#10;FQs/wOuMG0v+0tg06b9n7LTpCpAQaC9Oxp73Zt7zeHs/WsNOgFF71/LlouYMnPSddseWf//2eLfh&#10;LCbhOmG8g5afIfL73ds32yE0sPK9Nx0gIxIXmyG0vE8pNFUVZQ9WxIUP4OhQebQiUYjHqkMxELs1&#10;1aqu31eDxy6glxAj7T5Mh3xX+JUCmb4oFSEx03LqLZUVy/qc12q3Fc0RRei1vLQh/qMLK7SjojPV&#10;g0iC/UD9G5XVEn30Ki2kt5VXSksoGkjNsv5FzVMvAhQtZE4Ms03x9Wjl59MBme5avuLMCUtX9JRQ&#10;6GOf2N47RwZ6ZKvs0xBiQ+l7d8BLFMMBs+hRoc1fksPG4u159hbGxCRtrjeb9Yd3a87k9ay6AQPG&#10;9BG8Zfmn5Ua7LFs04vQpJipGqdeUvG1cXqM3unvUxpQgDwzsDbKToKtO4zK3TLgXWRRlZJWFTK2X&#10;v3Q2MLF+BUVWULPLUr0M4Y1TSAkuXXmNo+wMU9TBDKz/DrzkZyiUAf0X8Iwolb1LM9hq5/FP1W9W&#10;qCn/6sCkO1vw7LtzudRiDU1ace7yKvIov4wL/PZ2dz8BAAD//wMAUEsDBBQABgAIAAAAIQBSwzIL&#10;2wAAAAcBAAAPAAAAZHJzL2Rvd25yZXYueG1sTI7BTsMwEETvSPyDtUjcqNOWVm2IUyEEF8QloQe4&#10;ufE2jojXaew04e9ZuJTj04xmXrabXCvO2IfGk4L5LAGBVHnTUK1g//5ytwERoiajW0+o4BsD7PLr&#10;q0ynxo9U4LmMteARCqlWYGPsUilDZdHpMPMdEmdH3zsdGftaml6PPO5auUiStXS6IX6wusMni9VX&#10;OTgFr6e3sL9fF8/Fx2lTjp/HwdYelbq9mR4fQESc4qUMv/qsDjk7HfxAJoiWebVk9ahgtQXB+Xax&#10;nIM4/LHMM/nfP/8BAAD//wMAUEsBAi0AFAAGAAgAAAAhALaDOJL+AAAA4QEAABMAAAAAAAAAAAAA&#10;AAAAAAAAAFtDb250ZW50X1R5cGVzXS54bWxQSwECLQAUAAYACAAAACEAOP0h/9YAAACUAQAACwAA&#10;AAAAAAAAAAAAAAAvAQAAX3JlbHMvLnJlbHNQSwECLQAUAAYACAAAACEACGZPN88BAAADBAAADgAA&#10;AAAAAAAAAAAAAAAuAgAAZHJzL2Uyb0RvYy54bWxQSwECLQAUAAYACAAAACEAUsMyC9sAAAAHAQAA&#10;DwAAAAAAAAAAAAAAAAApBAAAZHJzL2Rvd25yZXYueG1sUEsFBgAAAAAEAAQA8wAAADEFAAAAAA==&#10;" strokecolor="black [3213]"/>
          </w:pict>
        </mc:Fallback>
      </mc:AlternateContent>
    </w:r>
  </w:p>
  <w:p w14:paraId="6F5584B1" w14:textId="77777777" w:rsidR="000B3004" w:rsidRDefault="000B3004" w:rsidP="000B3004">
    <w:pPr>
      <w:pStyle w:val="BasicParagraph"/>
      <w:tabs>
        <w:tab w:val="right" w:pos="9270"/>
      </w:tabs>
      <w:ind w:left="1530"/>
      <w:rPr>
        <w:rFonts w:ascii="Book Antiqua" w:hAnsi="Book Antiqua" w:cs="Book Antiqua"/>
        <w:sz w:val="16"/>
        <w:szCs w:val="16"/>
      </w:rPr>
    </w:pPr>
    <w:r>
      <w:rPr>
        <w:rFonts w:ascii="Book Antiqua" w:hAnsi="Book Antiqua" w:cs="Book Antiqua"/>
        <w:sz w:val="16"/>
        <w:szCs w:val="16"/>
      </w:rPr>
      <w:t>Mike Naig, Secretary of Agriculture</w:t>
    </w:r>
    <w:r>
      <w:rPr>
        <w:rFonts w:ascii="Book Antiqua" w:hAnsi="Book Antiqua" w:cs="Book Antiqua"/>
        <w:sz w:val="16"/>
        <w:szCs w:val="16"/>
      </w:rPr>
      <w:tab/>
      <w:t>Henry A. Wallace Building</w:t>
    </w:r>
  </w:p>
  <w:p w14:paraId="3ED071A9" w14:textId="77777777" w:rsidR="00C47B6B" w:rsidRPr="000B3004" w:rsidRDefault="000B3004" w:rsidP="000B3004">
    <w:pPr>
      <w:pStyle w:val="BasicParagraph"/>
      <w:tabs>
        <w:tab w:val="right" w:pos="9270"/>
      </w:tabs>
      <w:ind w:left="1530"/>
      <w:rPr>
        <w:rFonts w:ascii="Book Antiqua" w:hAnsi="Book Antiqua" w:cs="Book Antiqua"/>
        <w:sz w:val="16"/>
        <w:szCs w:val="16"/>
      </w:rPr>
    </w:pPr>
    <w:r w:rsidRPr="000B3004">
      <w:rPr>
        <w:rFonts w:ascii="Book Antiqua" w:hAnsi="Book Antiqua" w:cs="Book Antiqua"/>
        <w:sz w:val="16"/>
        <w:szCs w:val="16"/>
      </w:rPr>
      <w:t>www.IowaAgriculture.gov</w:t>
    </w:r>
    <w:r>
      <w:rPr>
        <w:rFonts w:ascii="Book Antiqua" w:hAnsi="Book Antiqua" w:cs="Book Antiqua"/>
        <w:sz w:val="16"/>
        <w:szCs w:val="16"/>
      </w:rPr>
      <w:tab/>
      <w:t>502 E. 9th Street, Des Moines, IA 50319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440FA"/>
    <w:multiLevelType w:val="hybridMultilevel"/>
    <w:tmpl w:val="32A2D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63BDC"/>
    <w:multiLevelType w:val="hybridMultilevel"/>
    <w:tmpl w:val="5E2C1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1666F"/>
    <w:multiLevelType w:val="hybridMultilevel"/>
    <w:tmpl w:val="150E3F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F63C4"/>
    <w:multiLevelType w:val="hybridMultilevel"/>
    <w:tmpl w:val="F05CA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96F5E"/>
    <w:multiLevelType w:val="hybridMultilevel"/>
    <w:tmpl w:val="51E2B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D32DA"/>
    <w:multiLevelType w:val="hybridMultilevel"/>
    <w:tmpl w:val="FF7A82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5A1C2F"/>
    <w:multiLevelType w:val="hybridMultilevel"/>
    <w:tmpl w:val="D9A2D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84B"/>
    <w:rsid w:val="0002340E"/>
    <w:rsid w:val="00077903"/>
    <w:rsid w:val="00095E69"/>
    <w:rsid w:val="000B3004"/>
    <w:rsid w:val="000C0E7D"/>
    <w:rsid w:val="00131868"/>
    <w:rsid w:val="00165D85"/>
    <w:rsid w:val="00182C42"/>
    <w:rsid w:val="001F7154"/>
    <w:rsid w:val="00203E66"/>
    <w:rsid w:val="002618F1"/>
    <w:rsid w:val="002A1B5E"/>
    <w:rsid w:val="002A5D3A"/>
    <w:rsid w:val="002D389B"/>
    <w:rsid w:val="002F0CB2"/>
    <w:rsid w:val="003557BD"/>
    <w:rsid w:val="003D71F5"/>
    <w:rsid w:val="003E3AD3"/>
    <w:rsid w:val="003E6D25"/>
    <w:rsid w:val="00450A10"/>
    <w:rsid w:val="0046032F"/>
    <w:rsid w:val="004B1768"/>
    <w:rsid w:val="004F4FA7"/>
    <w:rsid w:val="0053625B"/>
    <w:rsid w:val="00613789"/>
    <w:rsid w:val="0069270D"/>
    <w:rsid w:val="0078604F"/>
    <w:rsid w:val="007C376B"/>
    <w:rsid w:val="007C5448"/>
    <w:rsid w:val="007D484B"/>
    <w:rsid w:val="007E6A53"/>
    <w:rsid w:val="00856CF0"/>
    <w:rsid w:val="008C5E9C"/>
    <w:rsid w:val="00912E13"/>
    <w:rsid w:val="00924A7A"/>
    <w:rsid w:val="00994D29"/>
    <w:rsid w:val="009A61C5"/>
    <w:rsid w:val="009F1B20"/>
    <w:rsid w:val="00A61657"/>
    <w:rsid w:val="00A73BEA"/>
    <w:rsid w:val="00AB06F0"/>
    <w:rsid w:val="00AD7A25"/>
    <w:rsid w:val="00AE11DF"/>
    <w:rsid w:val="00B84005"/>
    <w:rsid w:val="00BC2F68"/>
    <w:rsid w:val="00BD60CE"/>
    <w:rsid w:val="00C47B6B"/>
    <w:rsid w:val="00C5052D"/>
    <w:rsid w:val="00C55AC1"/>
    <w:rsid w:val="00C56F5E"/>
    <w:rsid w:val="00C93955"/>
    <w:rsid w:val="00D10D63"/>
    <w:rsid w:val="00D460B6"/>
    <w:rsid w:val="00D5131A"/>
    <w:rsid w:val="00E0083F"/>
    <w:rsid w:val="00E1365E"/>
    <w:rsid w:val="00E1511D"/>
    <w:rsid w:val="00E4074D"/>
    <w:rsid w:val="00E9471E"/>
    <w:rsid w:val="00EE0E6C"/>
    <w:rsid w:val="00F14247"/>
    <w:rsid w:val="00F76A09"/>
    <w:rsid w:val="00FD27FF"/>
    <w:rsid w:val="00FE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841C3"/>
  <w15:docId w15:val="{C415B7F0-4A8B-4546-8E64-AB53CC03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8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7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B6B"/>
  </w:style>
  <w:style w:type="paragraph" w:styleId="Footer">
    <w:name w:val="footer"/>
    <w:basedOn w:val="Normal"/>
    <w:link w:val="FooterChar"/>
    <w:uiPriority w:val="99"/>
    <w:unhideWhenUsed/>
    <w:rsid w:val="00C47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B6B"/>
  </w:style>
  <w:style w:type="paragraph" w:customStyle="1" w:styleId="BasicParagraph">
    <w:name w:val="[Basic Paragraph]"/>
    <w:basedOn w:val="Normal"/>
    <w:uiPriority w:val="99"/>
    <w:rsid w:val="000B300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30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56F5E"/>
    <w:pPr>
      <w:spacing w:after="0" w:line="240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F5E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F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D63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D63"/>
    <w:rPr>
      <w:b/>
      <w:bCs/>
      <w:sz w:val="20"/>
      <w:szCs w:val="20"/>
    </w:rPr>
  </w:style>
  <w:style w:type="paragraph" w:customStyle="1" w:styleId="ReturnAddress">
    <w:name w:val="Return Address"/>
    <w:basedOn w:val="Normal"/>
    <w:rsid w:val="00C93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y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Rausch, Alex</dc:creator>
  <cp:lastModifiedBy>White, Kristyn - FSIS</cp:lastModifiedBy>
  <cp:revision>23</cp:revision>
  <cp:lastPrinted>2018-03-06T15:15:00Z</cp:lastPrinted>
  <dcterms:created xsi:type="dcterms:W3CDTF">2018-08-31T19:47:00Z</dcterms:created>
  <dcterms:modified xsi:type="dcterms:W3CDTF">2018-09-11T14:23:00Z</dcterms:modified>
</cp:coreProperties>
</file>